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2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Titreprincipal"/>
        <w:spacing w:before="240" w:after="120"/>
        <w:rPr>
          <w:rFonts w:cs="Arial" w:ascii="Arial" w:hAnsi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>IDL package pack_MMS_cocurldiv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P. Robert, December 7, 2015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Revised January 25, 2016</w:t>
      </w:r>
    </w:p>
    <w:p>
      <w:pPr>
        <w:pStyle w:val="Normal"/>
        <w:jc w:val="center"/>
        <w:rPr>
          <w:lang w:val="en-GB"/>
        </w:rPr>
      </w:pPr>
      <w:r>
        <w:rPr>
          <w:lang w:val="en-GB"/>
        </w:rPr>
        <w:t>______________________</w:t>
      </w:r>
    </w:p>
    <w:p>
      <w:pPr>
        <w:pStyle w:val="Normal"/>
        <w:jc w:val="center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/>
      </w:pPr>
      <w:r>
        <w:rPr/>
        <w:t>The package include :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Titre1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1) </w:t>
      </w:r>
      <w:r>
        <w:rPr>
          <w:u w:val="single"/>
          <w:lang w:val="en-GB"/>
        </w:rPr>
        <w:t>two main crib sheets</w:t>
      </w:r>
      <w:r>
        <w:rPr>
          <w:lang w:val="en-GB"/>
        </w:rPr>
        <w:t> :</w:t>
      </w:r>
    </w:p>
    <w:p>
      <w:pPr>
        <w:pStyle w:val="Listparagraphe"/>
        <w:rPr/>
      </w:pPr>
      <w:r>
        <w:rPr/>
        <w:t>- crib_MAIN_mms_curlometer_tplot.pro</w:t>
      </w:r>
    </w:p>
    <w:p>
      <w:pPr>
        <w:pStyle w:val="Listparagraphe"/>
        <w:rPr/>
      </w:pPr>
      <w:r>
        <w:rPr/>
        <w:t>- crib_MAIN_mms_curlometer_crefiles.pro</w:t>
      </w:r>
    </w:p>
    <w:p>
      <w:pPr>
        <w:pStyle w:val="Listparagraphe"/>
        <w:rPr>
          <w:lang w:val="en-GB"/>
        </w:rPr>
      </w:pPr>
      <w:r>
        <w:rPr>
          <w:lang w:val="en-GB"/>
        </w:rPr>
      </w:r>
    </w:p>
    <w:p>
      <w:pPr>
        <w:pStyle w:val="Titre2"/>
        <w:numPr>
          <w:ilvl w:val="1"/>
          <w:numId w:val="1"/>
        </w:numPr>
        <w:ind w:left="567" w:right="0" w:hanging="576"/>
        <w:rPr/>
      </w:pPr>
      <w:r>
        <w:rPr/>
        <w:t>crib_MAIN_mms_curlometer_tplot.pro</w:t>
      </w:r>
      <w:r>
        <w:rPr>
          <w:rFonts w:eastAsia="Arial"/>
        </w:rPr>
        <w:t xml:space="preserve"> </w:t>
      </w:r>
      <w:r>
        <w:rPr/>
        <w:t>allow to :</w:t>
      </w:r>
    </w:p>
    <w:p>
      <w:pPr>
        <w:pStyle w:val="Listparagraphe"/>
        <w:rPr/>
      </w:pPr>
      <w:r>
        <w:rPr/>
        <w:t>- load magnetic field and position, time aligned, at the 4 vertice of the MMS tetrahedron</w:t>
      </w:r>
    </w:p>
    <w:p>
      <w:pPr>
        <w:pStyle w:val="Listparagraphe"/>
        <w:rPr/>
      </w:pPr>
      <w:r>
        <w:rPr/>
        <w:t>- compute following quantities : Dij, J_cur, Div, Div_Curl, JxB_Norm, JB_Angle</w:t>
      </w:r>
    </w:p>
    <w:p>
      <w:pPr>
        <w:pStyle w:val="Listparagraphe"/>
        <w:rPr/>
      </w:pPr>
      <w:r>
        <w:rPr/>
        <w:t>- plots the results via tplot variables. An example is given figure 1.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Titre2"/>
        <w:numPr>
          <w:ilvl w:val="1"/>
          <w:numId w:val="1"/>
        </w:numPr>
        <w:ind w:left="567" w:right="0" w:hanging="576"/>
        <w:rPr/>
      </w:pPr>
      <w:r>
        <w:rPr/>
        <w:t>crib_MAIN_mms_curlometer_crefiles.pro</w:t>
      </w:r>
      <w:r>
        <w:rPr>
          <w:rFonts w:eastAsia="Arial"/>
        </w:rPr>
        <w:t xml:space="preserve"> </w:t>
      </w:r>
      <w:r>
        <w:rPr/>
        <w:t>allow to:</w:t>
      </w:r>
    </w:p>
    <w:p>
      <w:pPr>
        <w:pStyle w:val="Listparagraphe"/>
        <w:rPr/>
      </w:pPr>
      <w:r>
        <w:rPr/>
        <w:t>- load magnetic field and position, time aligned, at the 4 vertice of the MMS tetrahedron</w:t>
      </w:r>
    </w:p>
    <w:p>
      <w:pPr>
        <w:pStyle w:val="Listparagraphe"/>
        <w:rPr/>
      </w:pPr>
      <w:r>
        <w:rPr/>
        <w:t>- create 4 ascii files containing header and data with the 'addvecpos_N.resu' compatible with the Roproc software. Allow the comparison between the results of the cocurldiv sofware (in IDL) and the Roproc software (in F90).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Titre1"/>
        <w:numPr>
          <w:ilvl w:val="0"/>
          <w:numId w:val="1"/>
        </w:numPr>
        <w:rPr/>
      </w:pPr>
      <w:r>
        <w:rPr/>
        <w:t xml:space="preserve">2) </w:t>
      </w:r>
      <w:r>
        <w:rPr>
          <w:u w:val="single"/>
        </w:rPr>
        <w:t>a series of 'sub' crib</w:t>
      </w:r>
      <w:r>
        <w:rPr/>
        <w:t>:</w:t>
      </w:r>
    </w:p>
    <w:p>
      <w:pPr>
        <w:pStyle w:val="Normal"/>
        <w:rPr>
          <w:lang w:val="en-GB"/>
        </w:rPr>
      </w:pPr>
      <w:r>
        <w:rPr>
          <w:lang w:val="en-GB"/>
        </w:rPr>
        <w:t>The main crib sheets needs some 'include' crib given below: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Listpro"/>
        <w:rPr/>
      </w:pPr>
      <w:r>
        <w:rPr/>
        <w:t>crib_check_data_alignment.pro</w:t>
      </w:r>
    </w:p>
    <w:p>
      <w:pPr>
        <w:pStyle w:val="Listpro"/>
        <w:rPr/>
      </w:pPr>
      <w:r>
        <w:rPr/>
        <w:t>crib_check_data_size.pro</w:t>
      </w:r>
    </w:p>
    <w:p>
      <w:pPr>
        <w:pStyle w:val="Listpro"/>
        <w:rPr/>
      </w:pPr>
      <w:r>
        <w:rPr/>
        <w:t>crib_compile_mms_curlometer_crefiles.pro</w:t>
      </w:r>
    </w:p>
    <w:p>
      <w:pPr>
        <w:pStyle w:val="Listpro"/>
        <w:rPr/>
      </w:pPr>
      <w:r>
        <w:rPr/>
        <w:t>crib_compile_mms_curlometer_tplot.pro</w:t>
      </w:r>
    </w:p>
    <w:p>
      <w:pPr>
        <w:pStyle w:val="Listpro"/>
        <w:rPr/>
      </w:pPr>
      <w:r>
        <w:rPr/>
        <w:t>crib_mag_and_pos_time_alignment.pro</w:t>
      </w:r>
    </w:p>
    <w:p>
      <w:pPr>
        <w:pStyle w:val="Listpro"/>
        <w:rPr/>
      </w:pPr>
      <w:r>
        <w:rPr/>
        <w:t>crib_make_arrays_for_curlometer.pro</w:t>
      </w:r>
    </w:p>
    <w:p>
      <w:pPr>
        <w:pStyle w:val="Listpro"/>
        <w:rPr/>
      </w:pPr>
      <w:r>
        <w:rPr/>
        <w:t>crib_tplot_option_for_curlometer.pro</w:t>
      </w:r>
    </w:p>
    <w:p>
      <w:pPr>
        <w:pStyle w:val="Listpro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  <w:t>$namepack</w:t>
      </w:r>
    </w:p>
    <w:p>
      <w:pPr>
        <w:pStyle w:val="Titre1"/>
        <w:numPr>
          <w:ilvl w:val="0"/>
          <w:numId w:val="1"/>
        </w:numPr>
        <w:rPr>
          <w:lang w:val="en-US"/>
        </w:rPr>
      </w:pPr>
      <w:r>
        <w:rPr/>
        <w:t xml:space="preserve">3) </w:t>
      </w:r>
      <w:r>
        <w:rPr>
          <w:u w:val="single"/>
        </w:rPr>
        <w:t>a series of o</w:t>
      </w:r>
      <w:r>
        <w:rPr>
          <w:u w:val="single"/>
          <w:lang w:val="en-US"/>
        </w:rPr>
        <w:t>perating procedures</w:t>
      </w:r>
      <w:r>
        <w:rPr>
          <w:lang w:val="en-US"/>
        </w:rPr>
        <w:t>:</w:t>
      </w:r>
    </w:p>
    <w:p>
      <w:pPr>
        <w:pStyle w:val="Normal"/>
        <w:rPr>
          <w:lang w:val="en-GB"/>
        </w:rPr>
      </w:pPr>
      <w:r>
        <w:rPr>
          <w:lang w:val="en-GB"/>
        </w:rPr>
        <w:t>To run, theses crib also requires the following IDL procedures: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Listpro"/>
        <w:rPr/>
      </w:pPr>
      <w:r>
        <w:rPr/>
        <w:t>cocurldiv.pro</w:t>
      </w:r>
    </w:p>
    <w:p>
      <w:pPr>
        <w:pStyle w:val="Listpro"/>
        <w:rPr/>
      </w:pPr>
      <w:r>
        <w:rPr/>
        <w:t>cointdist.pro</w:t>
      </w:r>
    </w:p>
    <w:p>
      <w:pPr>
        <w:pStyle w:val="Listpro"/>
        <w:rPr/>
      </w:pPr>
      <w:r>
        <w:rPr/>
        <w:t>create_magpos_file.pro</w:t>
      </w:r>
    </w:p>
    <w:p>
      <w:pPr>
        <w:pStyle w:val="Listpro"/>
        <w:rPr/>
      </w:pPr>
      <w:r>
        <w:rPr/>
        <w:t>cangrat.pro</w:t>
      </w:r>
    </w:p>
    <w:p>
      <w:pPr>
        <w:pStyle w:val="Listpro"/>
        <w:rPr/>
      </w:pPr>
      <w:r>
        <w:rPr/>
        <w:t>datim_iso.pro</w:t>
      </w:r>
    </w:p>
    <w:p>
      <w:pPr>
        <w:pStyle w:val="Listpro"/>
        <w:rPr/>
      </w:pPr>
      <w:r>
        <w:rPr/>
        <w:t>mms_init.pro</w:t>
      </w:r>
    </w:p>
    <w:p>
      <w:pPr>
        <w:pStyle w:val="Listpro"/>
        <w:rPr/>
      </w:pPr>
      <w:r>
        <w:rPr/>
        <w:t>barycentric_lib.pro</w:t>
      </w:r>
    </w:p>
    <w:p>
      <w:pPr>
        <w:pStyle w:val="Titre1"/>
        <w:numPr>
          <w:ilvl w:val="0"/>
          <w:numId w:val="1"/>
        </w:numPr>
        <w:rPr/>
      </w:pPr>
      <w:r>
        <w:rPr/>
        <w:t xml:space="preserve">4) </w:t>
      </w:r>
      <w:r>
        <w:rPr>
          <w:u w:val="single"/>
        </w:rPr>
        <w:t>some 'time' procedures for ISO date management</w:t>
      </w:r>
      <w:r>
        <w:rPr/>
        <w:t>: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Listpro"/>
        <w:rPr/>
      </w:pPr>
      <w:r>
        <w:rPr/>
        <w:t>tu_datesec.pro</w:t>
      </w:r>
    </w:p>
    <w:p>
      <w:pPr>
        <w:pStyle w:val="Listpro"/>
        <w:rPr/>
      </w:pPr>
      <w:r>
        <w:rPr/>
        <w:t>tu_julsec_to_isodatea.pro</w:t>
      </w:r>
    </w:p>
    <w:p>
      <w:pPr>
        <w:pStyle w:val="Listpro"/>
        <w:rPr/>
      </w:pPr>
      <w:r>
        <w:rPr/>
        <w:t>tu_julsec_to_isodate.pro</w:t>
      </w:r>
    </w:p>
    <w:p>
      <w:pPr>
        <w:pStyle w:val="Listpro"/>
        <w:rPr/>
      </w:pPr>
      <w:r>
        <w:rPr/>
        <w:t>tu_secdate.pro</w:t>
      </w:r>
    </w:p>
    <w:p>
      <w:pPr>
        <w:pStyle w:val="Listpro"/>
        <w:rPr/>
      </w:pPr>
      <w:r>
        <w:rPr/>
        <w:t>tu_secday_to_strtime.pro</w:t>
      </w:r>
    </w:p>
    <w:p>
      <w:pPr>
        <w:pStyle w:val="Listpro"/>
        <w:ind w:left="0" w:right="0" w:hanging="0"/>
        <w:rPr>
          <w:lang w:val="en-GB"/>
        </w:rPr>
      </w:pPr>
      <w:r>
        <w:rPr>
          <w:lang w:val="en-GB"/>
        </w:rPr>
      </w:r>
    </w:p>
    <w:p>
      <w:pPr>
        <w:pStyle w:val="Titre1"/>
        <w:numPr>
          <w:ilvl w:val="0"/>
          <w:numId w:val="1"/>
        </w:numPr>
        <w:rPr>
          <w:u w:val="single"/>
        </w:rPr>
      </w:pPr>
      <w:r>
        <w:rPr/>
        <w:t xml:space="preserve">5) </w:t>
      </w:r>
      <w:r>
        <w:rPr>
          <w:u w:val="single"/>
        </w:rPr>
        <w:t>directories provide</w:t>
      </w:r>
    </w:p>
    <w:p>
      <w:pPr>
        <w:pStyle w:val="Titre2"/>
        <w:keepNext/>
        <w:numPr>
          <w:ilvl w:val="1"/>
          <w:numId w:val="1"/>
        </w:numPr>
        <w:spacing w:before="200" w:after="120"/>
        <w:ind w:left="567" w:right="0" w:hanging="576"/>
        <w:rPr/>
      </w:pPr>
      <w:r>
        <w:rPr/>
        <w:t>a) Tdas software: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Listpro"/>
        <w:rPr/>
      </w:pPr>
      <w:r>
        <w:rPr/>
        <w:t>general.tar.gz</w:t>
      </w:r>
    </w:p>
    <w:p>
      <w:pPr>
        <w:pStyle w:val="Listpro"/>
        <w:rPr/>
      </w:pPr>
      <w:r>
        <w:rPr/>
        <w:t>spdsw_r19402_2015-11-17.tar.gz</w:t>
      </w:r>
    </w:p>
    <w:p>
      <w:pPr>
        <w:pStyle w:val="Listpro"/>
        <w:rPr/>
      </w:pPr>
      <w:r>
        <w:rPr/>
        <w:t>DATA_MMS.tar.gz</w:t>
      </w:r>
    </w:p>
    <w:p>
      <w:pPr>
        <w:pStyle w:val="Listpro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  <w:t>Note that line 107 of the the mms_init.pro</w:t>
      </w:r>
      <w:r>
        <w:rPr>
          <w:rFonts w:eastAsia="Arial" w:cs="Arial"/>
          <w:lang w:val="en-GB"/>
        </w:rPr>
        <w:t xml:space="preserve"> </w:t>
      </w:r>
      <w:r>
        <w:rPr>
          <w:lang w:val="en-GB"/>
        </w:rPr>
        <w:t xml:space="preserve">located in </w:t>
      </w:r>
    </w:p>
    <w:p>
      <w:pPr>
        <w:pStyle w:val="Normal"/>
        <w:rPr>
          <w:lang w:val="en-GB"/>
        </w:rPr>
      </w:pPr>
      <w:r>
        <w:rPr>
          <w:lang w:val="en-GB"/>
        </w:rPr>
        <w:t>./spdsw_r19402_2015-11-17/idl/projects/mms/common/mms_init.pro</w:t>
      </w:r>
    </w:p>
    <w:p>
      <w:pPr>
        <w:pStyle w:val="Normal"/>
        <w:rPr>
          <w:lang w:val="en-GB"/>
        </w:rPr>
      </w:pPr>
      <w:r>
        <w:rPr>
          <w:lang w:val="en-GB"/>
        </w:rPr>
        <w:t>has been commented to avoid a 'splash' message.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Titre2"/>
        <w:numPr>
          <w:ilvl w:val="1"/>
          <w:numId w:val="1"/>
        </w:numPr>
        <w:ind w:left="567" w:right="0" w:hanging="576"/>
        <w:rPr/>
      </w:pPr>
      <w:r>
        <w:rPr/>
        <w:t xml:space="preserve">b) Results of  crib_MAIN_mms_curlometer_tplot.pro </w:t>
      </w:r>
    </w:p>
    <w:p>
      <w:pPr>
        <w:pStyle w:val="Listpro"/>
        <w:ind w:left="0" w:right="0" w:hanging="0"/>
        <w:rPr/>
      </w:pPr>
      <w:r>
        <w:rPr/>
      </w:r>
    </w:p>
    <w:p>
      <w:pPr>
        <w:pStyle w:val="Listpro"/>
        <w:rPr/>
      </w:pPr>
      <w:r>
        <w:rPr/>
        <w:t>results.tar.gz</w:t>
      </w:r>
    </w:p>
    <w:p>
      <w:pPr>
        <w:pStyle w:val="Listpro"/>
        <w:rPr/>
      </w:pPr>
      <w:r>
        <w:rPr/>
      </w:r>
    </w:p>
    <w:p>
      <w:pPr>
        <w:pStyle w:val="Normal"/>
        <w:rPr/>
      </w:pPr>
      <w:r>
        <w:rPr/>
        <w:t>This directory contains PS and PNG files.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Titre2"/>
        <w:numPr>
          <w:ilvl w:val="1"/>
          <w:numId w:val="1"/>
        </w:numPr>
        <w:ind w:left="567" w:right="0" w:hanging="576"/>
        <w:rPr/>
      </w:pPr>
      <w:r>
        <w:rPr/>
        <w:t>c) Results of Roproc cocurldiv procedure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Listpro"/>
        <w:rPr/>
      </w:pPr>
      <w:r>
        <w:rPr/>
        <w:t>test_Roproc.tar.gz</w:t>
      </w:r>
    </w:p>
    <w:p>
      <w:pPr>
        <w:pStyle w:val="Listpro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rFonts w:eastAsia="Arial" w:cs="Arial"/>
          <w:lang w:val="en-GB"/>
        </w:rPr>
        <w:t xml:space="preserve"> </w:t>
      </w:r>
      <w:r>
        <w:rPr>
          <w:lang w:val="en-GB"/>
        </w:rPr>
        <w:t xml:space="preserve">This directory contains  files addvecpos_N.resu ( N=1, 2, 3, 4) created by crib_MAIN_mms_curlometer_crefiles.pro, and the curlometer computation made by the Roproc sofware. Usefull to test the validity of the IDL package. Tests have benn done and are successful. 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Listpro"/>
        <w:rPr>
          <w:rFonts w:cs="Arial" w:ascii="Arial" w:hAnsi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Titre1"/>
        <w:rPr/>
      </w:pPr>
      <w:r>
        <w:rPr/>
        <w:t xml:space="preserve">6) </w:t>
      </w:r>
      <w:r>
        <w:rPr/>
        <w:t>Revision of January 2016</w:t>
      </w:r>
    </w:p>
    <w:p>
      <w:pPr>
        <w:pStyle w:val="Listpro"/>
        <w:rPr>
          <w:rFonts w:cs="Arial" w:ascii="Arial" w:hAnsi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Listpro"/>
        <w:rPr>
          <w:rFonts w:cs="Arial" w:ascii="Arial" w:hAnsi="Arial"/>
          <w:lang w:val="en-GB"/>
        </w:rPr>
      </w:pPr>
      <w:r>
        <w:rPr>
          <w:rFonts w:cs="Arial" w:ascii="Arial" w:hAnsi="Arial"/>
          <w:lang w:val="en-GB"/>
        </w:rPr>
        <w:t>A calibrated tplot variable JXB, in mV/m, has been added. For this computation, a density of  N=1.6 electron/m</w:t>
      </w:r>
      <w:r>
        <w:rPr>
          <w:rFonts w:cs="Arial" w:ascii="Arial" w:hAnsi="Arial"/>
          <w:position w:val="8"/>
          <w:sz w:val="17"/>
          <w:lang w:val="en-GB"/>
        </w:rPr>
        <w:t xml:space="preserve">3 </w:t>
      </w:r>
      <w:r>
        <w:rPr>
          <w:rFonts w:cs="Arial" w:ascii="Arial" w:hAnsi="Arial"/>
          <w:lang w:val="en-GB"/>
        </w:rPr>
        <w:t xml:space="preserve">has been assumed. </w:t>
      </w:r>
    </w:p>
    <w:p>
      <w:pPr>
        <w:pStyle w:val="Listpro"/>
        <w:rPr>
          <w:rFonts w:cs="Arial" w:ascii="Arial" w:hAnsi="Arial"/>
          <w:lang w:val="en-GB"/>
        </w:rPr>
      </w:pPr>
      <w:r>
        <w:rPr>
          <w:rFonts w:cs="Arial" w:ascii="Arial" w:hAnsi="Arial"/>
          <w:lang w:val="en-GB"/>
        </w:rPr>
        <w:t>Current density J is now in nA/m</w:t>
      </w:r>
      <w:r>
        <w:rPr>
          <w:rFonts w:cs="Arial" w:ascii="Arial" w:hAnsi="Arial"/>
          <w:position w:val="21"/>
          <w:sz w:val="17"/>
          <w:lang w:val="en-GB"/>
        </w:rPr>
        <w:t>2</w:t>
      </w:r>
      <w:r>
        <w:rPr>
          <w:rFonts w:cs="Arial" w:ascii="Arial" w:hAnsi="Arial"/>
          <w:lang w:val="en-GB"/>
        </w:rPr>
        <w:t>.</w:t>
      </w:r>
    </w:p>
    <w:p>
      <w:pPr>
        <w:pStyle w:val="Listpro"/>
        <w:rPr>
          <w:rFonts w:cs="Arial" w:ascii="Arial" w:hAnsi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Listpro"/>
        <w:rPr>
          <w:rFonts w:cs="Arial" w:ascii="Arial" w:hAnsi="Arial"/>
          <w:lang w:val="en-GB"/>
        </w:rPr>
      </w:pPr>
      <w:r>
        <w:rPr>
          <w:rFonts w:cs="Arial" w:ascii="Arial" w:hAnsi="Arial"/>
          <w:lang w:val="en-GB"/>
        </w:rPr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911850" cy="8583930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5025" t="4985" r="5025" b="4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858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Listpro"/>
        <w:rPr>
          <w:rFonts w:cs="Arial" w:ascii="Arial" w:hAnsi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Listpro"/>
        <w:rPr>
          <w:rFonts w:cs="Arial" w:ascii="Arial" w:hAnsi="Arial"/>
          <w:b/>
          <w:bCs/>
          <w:sz w:val="22"/>
          <w:szCs w:val="22"/>
          <w:lang w:val="en-GB"/>
        </w:rPr>
      </w:pPr>
      <w:r>
        <w:rPr>
          <w:rFonts w:cs="Arial" w:ascii="Arial" w:hAnsi="Arial"/>
          <w:b/>
          <w:bCs/>
          <w:sz w:val="22"/>
          <w:szCs w:val="22"/>
          <w:lang w:val="en-GB"/>
        </w:rPr>
        <w:t>Figure 1: plot example provided by 'crib_MAIN_mms_curlometer_tplot.pro'</w:t>
      </w:r>
    </w:p>
    <w:sectPr>
      <w:type w:val="nextPage"/>
      <w:pgSz w:w="11906" w:h="16838"/>
      <w:pgMar w:left="1134" w:right="1134" w:header="0" w:top="1320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DejaVu Sans Mono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Arial" w:hAnsi="Arial" w:eastAsia="Droid Sans Fallback" w:cs="FreeSans"/>
      <w:color w:val="00000A"/>
      <w:sz w:val="22"/>
      <w:szCs w:val="22"/>
      <w:lang w:val="en-GB" w:eastAsia="zh-CN" w:bidi="hi-IN"/>
    </w:rPr>
  </w:style>
  <w:style w:type="paragraph" w:styleId="Titre1">
    <w:name w:val="Titre 1"/>
    <w:basedOn w:val="Titre"/>
    <w:pPr>
      <w:spacing w:before="240" w:after="120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Titre 2"/>
    <w:basedOn w:val="Titre"/>
    <w:pPr>
      <w:keepNext/>
      <w:spacing w:before="200" w:after="120"/>
      <w:ind w:left="567" w:right="0" w:hanging="0"/>
      <w:outlineLvl w:val="1"/>
    </w:pPr>
    <w:rPr>
      <w:rFonts w:ascii="Arial" w:hAnsi="Arial" w:cs="Arial"/>
      <w:b/>
      <w:bCs/>
      <w:color w:val="2C001E"/>
      <w:sz w:val="24"/>
      <w:szCs w:val="24"/>
    </w:rPr>
  </w:style>
  <w:style w:type="paragraph" w:styleId="Titre3">
    <w:name w:val="Titre 3"/>
    <w:basedOn w:val="Titre"/>
    <w:pPr>
      <w:spacing w:before="140" w:after="120"/>
      <w:outlineLvl w:val="2"/>
    </w:pPr>
    <w:rPr>
      <w:b/>
      <w:bCs/>
      <w:color w:val="808080"/>
      <w:sz w:val="28"/>
      <w:szCs w:val="28"/>
    </w:rPr>
  </w:style>
  <w:style w:type="paragraph" w:styleId="Titre4">
    <w:name w:val="Titre 4"/>
    <w:basedOn w:val="Titre"/>
    <w:pPr>
      <w:spacing w:before="120" w:after="120"/>
      <w:outlineLvl w:val="3"/>
    </w:pPr>
    <w:rPr>
      <w:b/>
      <w:bCs/>
      <w:i/>
      <w:iCs/>
      <w:color w:val="808080"/>
      <w:sz w:val="27"/>
      <w:szCs w:val="27"/>
    </w:rPr>
  </w:style>
  <w:style w:type="paragraph" w:styleId="Titre5">
    <w:name w:val="Titre 5"/>
    <w:basedOn w:val="Titre"/>
    <w:p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;Arial" w:hAnsi="Liberation Sans;Arial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Citation">
    <w:name w:val="Citation"/>
    <w:basedOn w:val="Normal"/>
    <w:pPr>
      <w:spacing w:before="0" w:after="283"/>
      <w:ind w:left="567" w:right="567" w:hanging="0"/>
    </w:pPr>
    <w:rPr/>
  </w:style>
  <w:style w:type="paragraph" w:styleId="Titreprincipal">
    <w:name w:val="Titre principal"/>
    <w:basedOn w:val="Titre"/>
    <w:pPr>
      <w:jc w:val="center"/>
    </w:pPr>
    <w:rPr>
      <w:b/>
      <w:bCs/>
      <w:sz w:val="56"/>
      <w:szCs w:val="56"/>
    </w:rPr>
  </w:style>
  <w:style w:type="paragraph" w:styleId="Soustitre">
    <w:name w:val="Sous-titre"/>
    <w:basedOn w:val="Titre"/>
    <w:pPr>
      <w:spacing w:before="60" w:after="120"/>
      <w:jc w:val="center"/>
    </w:pPr>
    <w:rPr>
      <w:sz w:val="36"/>
      <w:szCs w:val="36"/>
    </w:rPr>
  </w:style>
  <w:style w:type="paragraph" w:styleId="Listpro">
    <w:name w:val="list_pro"/>
    <w:basedOn w:val="Normal"/>
    <w:pPr>
      <w:ind w:left="964" w:right="0" w:hanging="0"/>
    </w:pPr>
    <w:rPr>
      <w:rFonts w:ascii="DejaVu Sans Mono" w:hAnsi="DejaVu Sans Mono" w:cs="DejaVu Sans Mono"/>
      <w:sz w:val="21"/>
      <w:szCs w:val="21"/>
      <w:lang w:val="en-GB"/>
    </w:rPr>
  </w:style>
  <w:style w:type="paragraph" w:styleId="Listparagraphe">
    <w:name w:val="list_paragraphe"/>
    <w:basedOn w:val="Normal"/>
    <w:pPr>
      <w:ind w:left="794" w:right="0" w:hanging="170"/>
    </w:pPr>
    <w:rPr>
      <w:rFonts w:ascii="Arial" w:hAnsi="Arial" w:cs="Arial"/>
      <w:sz w:val="22"/>
      <w:szCs w:val="22"/>
      <w:lang w:val="en-GB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187608704</TotalTime>
  <Application>LibreOffice/4.2.7.2$Linux_X86_64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2015-12-07T18:30:30Z</dcterms:created>
  <dc:language>en-GB</dc:language>
  <dcterms:modified xsi:type="dcterms:W3CDTF">2015-12-07T18:33:56Z</dcterms:modified>
  <cp:revision>1</cp:revision>
</cp:coreProperties>
</file>